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pour IS 180-2, IS 2180-2 et IS 2180 ECO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33 x 64 x 93 mm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4007841085148</w:t>
      </w:r>
      <w:br/>
      <w:r>
        <w:rPr/>
        <w:t xml:space="preserve">• Applications: Extérieur</w:t>
      </w:r>
      <w:br/>
      <w:r>
        <w:rPr/>
        <w:t xml:space="preserve">• Coloris: blanc</w:t>
      </w:r>
      <w:br/>
      <w:r>
        <w:rPr/>
        <w:t xml:space="preserve">• Montage: angle, Mur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085148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pour IS 180-2, IS 2180-2 et IS 2180 ECO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2026-06-01T02:03:17+02:00</dcterms:created>
  <dcterms:modified xsi:type="dcterms:W3CDTF">2026-06-01T02:03:17+02:00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